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97" w:leftFromText="180" w:topFromText="0" w:rightFromText="180" w:bottomFromText="0"/>
        <w:tblW w:w="10598" w:type="dxa"/>
        <w:tblBorders/>
        <w:tblLayout w:type="fixed"/>
        <w:tblLook w:val="0000" w:firstRow="0" w:lastRow="0" w:firstColumn="0" w:lastColumn="0" w:noHBand="0" w:noVBand="0"/>
      </w:tblPr>
      <w:tblGrid>
        <w:gridCol w:w="4866"/>
        <w:gridCol w:w="1479"/>
        <w:gridCol w:w="4253"/>
      </w:tblGrid>
      <w:tr>
        <w:trPr/>
        <w:tc>
          <w:tcPr>
            <w:tcBorders/>
            <w:tcW w:w="4866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ГЛАВА ЛАИШЕВСКОГО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Первомайская ул., д.39, г. Лаишево, 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422610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Тел:  8 (84378) 2-51-51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Факс:  8 (84378) 2-55-55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Sovet.Laishevo@tatar.ru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47725" cy="1057275"/>
                      <wp:effectExtent l="0" t="0" r="0" b="0"/>
                      <wp:docPr id="1" name="Рисунок 2" descr="Описание: C:\Users\общий\AppData\Local\Microsoft\Windows\Temporary Internet Files\Content.Outlook\E9OMWUNP\Лаишевский р-н (герб)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C:\Users\общий\AppData\Local\Microsoft\Windows\Temporary Internet Files\Content.Outlook\E9OMWUNP\Лаишевский р-н (герб)(1)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6.75pt;height:83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ТАТАРСТАН РЕСПУБЛИКАСЫ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ЛАЕШ  </w:t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район БАШЛЫГЫ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Беренче май ур., 39 нчы йорт, Лаеш ш., 422610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Тел:  8 (84378) 2-51-51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Факс:  8 (84378) 2-55-55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Sovet.Laishevo@tatar.ru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pP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pP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2-ПГ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15» января  2026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КАРАР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нормативно-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Лаишевского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tabs>
          <w:tab w:val="left" w:leader="none" w:pos="9639"/>
        </w:tabs>
        <w:spacing w:after="0"/>
        <w:ind w:righ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целях приведения нормативно-правовых актов в соответствие, Глава Лаишевского муниципального района Республики Татарстан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постановляет: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Постановление Главы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Лаишевского муниципального района Республики Татарстан от 31.03.2023 № 22-ПГ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«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 внесении изменений в постановление Главы Лаишевского муниципального района Республики Татарстан от 06 июня 2022                 № 26-ПГ "Об утверждении Порядка работы с обращениями граждан в Совете Лаишевского муниципального района Республики Татарстан»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признать утратившим силу.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Постановление Главы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Лаишевского муниципального района Республики Татарстан от 17.04.2023 № 25-ПГ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 внесении изменений в постановление Главы Лаишевского муниципального района от 31 марта 2023 года № 22-ПГ "Об утверждении работы с обращениями граждан в Совете Лаишевского муниципального района Республики Татарстан»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признать утратившим силу.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3.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Постановление Главы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Лаишевского муниципального района Республики Татарстан от 12.03.2024 № 10-ПГ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внесении изменений и дополнений в постановление Главы Лаишевского района Республики Татарстан от 06.06.2022 года №26-ПГ "Об утверждении Положения о Порядке и сроках рассмотрения обращений граждан в органы местного самоуправления Лаишевского муниципального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района Республики Татарстан»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признать утратившим силу.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 телекоммуникационной сети Интернет по веб-адресу:</w:t>
      </w:r>
      <w:r>
        <w:rPr>
          <w:rFonts w:ascii="Liberation Serif" w:hAnsi="Liberation Serif" w:eastAsia="Liberation Serif" w:cs="Liberation Serif"/>
          <w:spacing w:val="-6"/>
          <w:sz w:val="28"/>
          <w:szCs w:val="28"/>
        </w:rPr>
        <w:t xml:space="preserve"> </w:t>
      </w:r>
      <w:hyperlink r:id="rId11" w:tooltip="http://pravo.tatarstan.ru/" w:history="1">
        <w:r>
          <w:rPr>
            <w:rFonts w:ascii="Liberation Serif" w:hAnsi="Liberation Serif" w:eastAsia="Liberation Serif" w:cs="Liberation Serif"/>
            <w:sz w:val="28"/>
            <w:szCs w:val="28"/>
            <w:u w:val="single"/>
          </w:rPr>
          <w:t xml:space="preserve">http://pravo.tatarstan.ru</w:t>
        </w:r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 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и на официальном сайте Лаишевского муниципального района в информационно- телекоммуникационной сети Интернет по веб-адресу: </w:t>
      </w:r>
      <w:hyperlink r:id="rId12" w:tooltip="http://laishevo.tatarstan.ru/" w:history="1">
        <w:r>
          <w:rPr>
            <w:rFonts w:ascii="Liberation Serif" w:hAnsi="Liberation Serif" w:eastAsia="Liberation Serif" w:cs="Liberation Serif"/>
            <w:sz w:val="28"/>
            <w:szCs w:val="28"/>
            <w:u w:val="single"/>
          </w:rPr>
          <w:t xml:space="preserve">http://laishevo.tatarstan.ru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 Контроль за исполнением настоящего постановления возложить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Руководителя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аппарата Совета Лаишевского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муниципального района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Республики Татарстан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Глава муниципального 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</w:rPr>
        <w:t xml:space="preserve">района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   И.Ф.Зарипов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h="16838" w:orient="landscape" w:w="11906"/>
      <w:pgMar w:top="850" w:right="566" w:bottom="822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tar Academy">
    <w:panose1 w:val="02000603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1065"/>
      </w:pPr>
      <w:rPr>
        <w:rFonts w:hint="default"/>
      </w:rPr>
      <w:start w:val="2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75" w:left="1080"/>
      </w:pPr>
      <w:rPr>
        <w:rFonts w:hint="default"/>
      </w:rPr>
      <w:start w:val="2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75" w:left="1217"/>
      </w:pPr>
      <w:rPr>
        <w:rFonts w:hint="default"/>
      </w:rPr>
      <w:start w:val="2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62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842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6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8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0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2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6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8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0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08" w:left="874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08" w:left="507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hanging="579" w:left="10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79" w:left="5892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79" w:left="6704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79" w:left="7517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79" w:left="8329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79" w:left="9142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79" w:left="9954"/>
      </w:pPr>
      <w:rPr>
        <w:rFonts w:hint="default"/>
        <w:lang w:val="ru-RU" w:eastAsia="en-US" w:bidi="ar-SA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842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6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8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0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2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6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8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02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75" w:left="1440"/>
      </w:pPr>
      <w:rPr>
        <w:rFonts w:hint="default"/>
      </w:rPr>
      <w:start w:val="2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4" w:left="3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4" w:left="1444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4" w:left="2489"/>
      </w:pPr>
      <w:rPr>
        <w:rFonts w:hint="default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4" w:left="3534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4" w:left="4579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4" w:left="5624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4" w:left="6668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4" w:left="7713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4" w:left="8758"/>
      </w:pPr>
      <w:rPr>
        <w:rFonts w:hint="default"/>
        <w:lang w:val="ru-RU" w:eastAsia="en-US" w:bidi="ar-SA"/>
      </w:rPr>
      <w:start w:val="1"/>
      <w:suff w:val="tab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pBdr/>
      <w:spacing w:after="0" w:before="0" w:line="240" w:lineRule="auto"/>
      <w:ind/>
    </w:pPr>
  </w:style>
  <w:style w:type="paragraph" w:styleId="691">
    <w:name w:val="Title"/>
    <w:basedOn w:val="848"/>
    <w:next w:val="848"/>
    <w:link w:val="6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pPr>
      <w:pBdr/>
      <w:spacing/>
      <w:ind/>
    </w:pPr>
    <w:rPr>
      <w:sz w:val="48"/>
      <w:szCs w:val="48"/>
    </w:rPr>
  </w:style>
  <w:style w:type="paragraph" w:styleId="693">
    <w:name w:val="Subtitle"/>
    <w:basedOn w:val="848"/>
    <w:next w:val="848"/>
    <w:link w:val="6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pPr>
      <w:pBdr/>
      <w:spacing/>
      <w:ind/>
    </w:pPr>
    <w:rPr>
      <w:sz w:val="24"/>
      <w:szCs w:val="24"/>
    </w:rPr>
  </w:style>
  <w:style w:type="paragraph" w:styleId="695">
    <w:name w:val="Quote"/>
    <w:basedOn w:val="848"/>
    <w:next w:val="848"/>
    <w:link w:val="696"/>
    <w:uiPriority w:val="29"/>
    <w:qFormat/>
    <w:pPr>
      <w:pBdr/>
      <w:spacing/>
      <w:ind w:right="720" w:left="720"/>
    </w:pPr>
    <w:rPr>
      <w:i/>
    </w:rPr>
  </w:style>
  <w:style w:type="character" w:styleId="696">
    <w:name w:val="Quote Char"/>
    <w:link w:val="695"/>
    <w:uiPriority w:val="29"/>
    <w:pPr>
      <w:pBdr/>
      <w:spacing/>
      <w:ind/>
    </w:pPr>
    <w:rPr>
      <w:i/>
    </w:rPr>
  </w:style>
  <w:style w:type="paragraph" w:styleId="697">
    <w:name w:val="Intense Quote"/>
    <w:basedOn w:val="848"/>
    <w:next w:val="848"/>
    <w:link w:val="6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8">
    <w:name w:val="Intense Quote Char"/>
    <w:link w:val="697"/>
    <w:uiPriority w:val="30"/>
    <w:pPr>
      <w:pBdr/>
      <w:spacing/>
      <w:ind/>
    </w:pPr>
    <w:rPr>
      <w:i/>
    </w:rPr>
  </w:style>
  <w:style w:type="paragraph" w:styleId="699">
    <w:name w:val="Header"/>
    <w:basedOn w:val="848"/>
    <w:link w:val="7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0">
    <w:name w:val="Header Char"/>
    <w:basedOn w:val="849"/>
    <w:link w:val="699"/>
    <w:uiPriority w:val="99"/>
    <w:pPr>
      <w:pBdr/>
      <w:spacing/>
      <w:ind/>
    </w:pPr>
  </w:style>
  <w:style w:type="paragraph" w:styleId="701">
    <w:name w:val="Footer"/>
    <w:basedOn w:val="848"/>
    <w:link w:val="7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2">
    <w:name w:val="Footer Char"/>
    <w:basedOn w:val="849"/>
    <w:link w:val="701"/>
    <w:uiPriority w:val="99"/>
    <w:pPr>
      <w:pBdr/>
      <w:spacing/>
      <w:ind/>
    </w:pPr>
  </w:style>
  <w:style w:type="paragraph" w:styleId="703">
    <w:name w:val="Caption"/>
    <w:basedOn w:val="848"/>
    <w:next w:val="8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  <w:pPr>
      <w:pBdr/>
      <w:spacing/>
      <w:ind/>
    </w:pPr>
  </w:style>
  <w:style w:type="table" w:styleId="705">
    <w:name w:val="Table Grid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2">
    <w:name w:val="Footnote Text Char"/>
    <w:link w:val="831"/>
    <w:uiPriority w:val="99"/>
    <w:pPr>
      <w:pBdr/>
      <w:spacing/>
      <w:ind/>
    </w:pPr>
    <w:rPr>
      <w:sz w:val="18"/>
    </w:rPr>
  </w:style>
  <w:style w:type="character" w:styleId="833">
    <w:name w:val="footnote reference"/>
    <w:basedOn w:val="849"/>
    <w:uiPriority w:val="99"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5">
    <w:name w:val="Endnote Text Char"/>
    <w:link w:val="834"/>
    <w:uiPriority w:val="99"/>
    <w:pPr>
      <w:pBdr/>
      <w:spacing/>
      <w:ind/>
    </w:pPr>
    <w:rPr>
      <w:sz w:val="20"/>
    </w:rPr>
  </w:style>
  <w:style w:type="character" w:styleId="836">
    <w:name w:val="endnote reference"/>
    <w:basedOn w:val="849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pBdr/>
      <w:spacing w:after="57"/>
      <w:ind w:right="0" w:firstLine="0" w:left="0"/>
    </w:pPr>
  </w:style>
  <w:style w:type="paragraph" w:styleId="838">
    <w:name w:val="toc 2"/>
    <w:basedOn w:val="848"/>
    <w:next w:val="848"/>
    <w:uiPriority w:val="39"/>
    <w:unhideWhenUsed/>
    <w:pPr>
      <w:pBdr/>
      <w:spacing w:after="57"/>
      <w:ind w:right="0" w:firstLine="0" w:left="283"/>
    </w:pPr>
  </w:style>
  <w:style w:type="paragraph" w:styleId="839">
    <w:name w:val="toc 3"/>
    <w:basedOn w:val="848"/>
    <w:next w:val="848"/>
    <w:uiPriority w:val="39"/>
    <w:unhideWhenUsed/>
    <w:pPr>
      <w:pBdr/>
      <w:spacing w:after="57"/>
      <w:ind w:right="0" w:firstLine="0" w:left="567"/>
    </w:pPr>
  </w:style>
  <w:style w:type="paragraph" w:styleId="840">
    <w:name w:val="toc 4"/>
    <w:basedOn w:val="848"/>
    <w:next w:val="848"/>
    <w:uiPriority w:val="39"/>
    <w:unhideWhenUsed/>
    <w:pPr>
      <w:pBdr/>
      <w:spacing w:after="57"/>
      <w:ind w:right="0" w:firstLine="0" w:left="850"/>
    </w:pPr>
  </w:style>
  <w:style w:type="paragraph" w:styleId="841">
    <w:name w:val="toc 5"/>
    <w:basedOn w:val="848"/>
    <w:next w:val="848"/>
    <w:uiPriority w:val="39"/>
    <w:unhideWhenUsed/>
    <w:pPr>
      <w:pBdr/>
      <w:spacing w:after="57"/>
      <w:ind w:right="0" w:firstLine="0" w:left="1134"/>
    </w:pPr>
  </w:style>
  <w:style w:type="paragraph" w:styleId="842">
    <w:name w:val="toc 6"/>
    <w:basedOn w:val="848"/>
    <w:next w:val="848"/>
    <w:uiPriority w:val="39"/>
    <w:unhideWhenUsed/>
    <w:pPr>
      <w:pBdr/>
      <w:spacing w:after="57"/>
      <w:ind w:right="0" w:firstLine="0" w:left="1417"/>
    </w:pPr>
  </w:style>
  <w:style w:type="paragraph" w:styleId="843">
    <w:name w:val="toc 7"/>
    <w:basedOn w:val="848"/>
    <w:next w:val="848"/>
    <w:uiPriority w:val="39"/>
    <w:unhideWhenUsed/>
    <w:pPr>
      <w:pBdr/>
      <w:spacing w:after="57"/>
      <w:ind w:right="0" w:firstLine="0" w:left="1701"/>
    </w:pPr>
  </w:style>
  <w:style w:type="paragraph" w:styleId="844">
    <w:name w:val="toc 8"/>
    <w:basedOn w:val="848"/>
    <w:next w:val="848"/>
    <w:uiPriority w:val="39"/>
    <w:unhideWhenUsed/>
    <w:pPr>
      <w:pBdr/>
      <w:spacing w:after="57"/>
      <w:ind w:right="0" w:firstLine="0" w:left="1984"/>
    </w:pPr>
  </w:style>
  <w:style w:type="paragraph" w:styleId="845">
    <w:name w:val="toc 9"/>
    <w:basedOn w:val="848"/>
    <w:next w:val="848"/>
    <w:uiPriority w:val="39"/>
    <w:unhideWhenUsed/>
    <w:pPr>
      <w:pBdr/>
      <w:spacing w:after="57"/>
      <w:ind w:right="0" w:firstLine="0" w:left="2268"/>
    </w:pPr>
  </w:style>
  <w:style w:type="paragraph" w:styleId="846">
    <w:name w:val="TOC Heading"/>
    <w:uiPriority w:val="39"/>
    <w:unhideWhenUsed/>
    <w:pPr>
      <w:pBdr/>
      <w:spacing/>
      <w:ind/>
    </w:p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character" w:styleId="849" w:default="1">
    <w:name w:val="Default Paragraph Font"/>
    <w:uiPriority w:val="1"/>
    <w:unhideWhenUsed/>
    <w:pPr>
      <w:pBdr/>
      <w:spacing/>
      <w:ind/>
    </w:pPr>
  </w:style>
  <w:style w:type="table" w:styleId="8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1" w:default="1">
    <w:name w:val="No List"/>
    <w:uiPriority w:val="99"/>
    <w:semiHidden/>
    <w:unhideWhenUsed/>
    <w:pPr>
      <w:pBdr/>
      <w:spacing/>
      <w:ind/>
    </w:pPr>
  </w:style>
  <w:style w:type="character" w:styleId="852">
    <w:name w:val="Hyperlink"/>
    <w:basedOn w:val="849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3">
    <w:name w:val="Body Text"/>
    <w:basedOn w:val="848"/>
    <w:link w:val="854"/>
    <w:uiPriority w:val="1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854" w:customStyle="1">
    <w:name w:val="Основной текст Знак"/>
    <w:basedOn w:val="849"/>
    <w:link w:val="853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55">
    <w:name w:val="List Paragraph"/>
    <w:basedOn w:val="848"/>
    <w:uiPriority w:val="1"/>
    <w:qFormat/>
    <w:pPr>
      <w:widowControl w:val="false"/>
      <w:pBdr/>
      <w:spacing w:after="0" w:line="240" w:lineRule="auto"/>
      <w:ind w:firstLine="739" w:left="1061"/>
      <w:jc w:val="both"/>
    </w:pPr>
    <w:rPr>
      <w:rFonts w:ascii="Times New Roman" w:hAnsi="Times New Roman" w:eastAsia="Times New Roman" w:cs="Times New Roman"/>
    </w:rPr>
  </w:style>
  <w:style w:type="paragraph" w:styleId="856">
    <w:name w:val="Balloon Text"/>
    <w:basedOn w:val="848"/>
    <w:link w:val="85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49"/>
    <w:link w:val="85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pravo.tatarstan.ru/" TargetMode="External"/><Relationship Id="rId12" Type="http://schemas.openxmlformats.org/officeDocument/2006/relationships/hyperlink" Target="http://laishe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7FFD-09AC-4197-BF3B-ED10F424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revision>48</cp:revision>
  <dcterms:created xsi:type="dcterms:W3CDTF">2022-03-01T11:40:00Z</dcterms:created>
  <dcterms:modified xsi:type="dcterms:W3CDTF">2026-01-16T13:12:51Z</dcterms:modified>
</cp:coreProperties>
</file>